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2248"/>
        <w:gridCol w:w="615"/>
        <w:gridCol w:w="455"/>
        <w:gridCol w:w="840"/>
        <w:gridCol w:w="1374"/>
        <w:gridCol w:w="235"/>
        <w:gridCol w:w="42"/>
        <w:gridCol w:w="1601"/>
        <w:gridCol w:w="1125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1684D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1684D">
              <w:rPr>
                <w:rFonts w:asciiTheme="majorBidi" w:hAnsiTheme="majorBidi" w:cs="B Nazanin" w:hint="cs"/>
                <w:b/>
                <w:bCs/>
                <w:rtl/>
              </w:rPr>
              <w:t>10-8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63454C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3454C" w:rsidP="0051684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اطلاعات مناسبی در حد کارشناس ارشد فیزیولوژی از مکانیسم های عملکردی (فیزیولوژی) سلول در سطوح بیوفیزیکی و بیوشیمیایی کسب کنند.</w:t>
            </w:r>
          </w:p>
        </w:tc>
      </w:tr>
      <w:tr w:rsidR="005953CA" w:rsidRPr="000D5DB0" w:rsidTr="0063454C">
        <w:trPr>
          <w:gridAfter w:val="1"/>
          <w:wAfter w:w="9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1-دانشجو بتواند ساختار سلول بصورت کلی و ارگانل های آنرا از نظر درک استنتاجی ترسیم کند.</w:t>
            </w:r>
          </w:p>
          <w:p w:rsidR="0063454C" w:rsidRDefault="0063454C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مکانیسم های حاکم بر </w:t>
            </w:r>
            <w:r w:rsidR="00F118D0">
              <w:rPr>
                <w:rFonts w:asciiTheme="majorBidi" w:hAnsiTheme="majorBidi" w:cs="B Nazanin" w:hint="cs"/>
                <w:b/>
                <w:bCs/>
                <w:rtl/>
              </w:rPr>
              <w:t>حفظ تعادل هموستاتیک سلول را درک کند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3-قوانین اسموز را بداند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4-درک صحیحی از ساختار پروتئینی غشاء و عملکرد انواع پروتئین های غشائی داشته باشد.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5-مفهوم و انواع و مکانیسم های سیگنالینگ سلولی را بداند.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6-بیوفیزیک غشاء سلول از نظر عملکرد کانال های یونی، جریانات یونی و چگونگی تشکیل و عملکرد آنها در وضعیت های مختلف غشاء را درک و بتواند بیان کند.</w:t>
            </w:r>
          </w:p>
          <w:p w:rsidR="00F118D0" w:rsidRDefault="00F118D0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63454C" w:rsidRPr="00CD656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1"/>
          <w:wAfter w:w="9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63454C" w:rsidRPr="000D5DB0" w:rsidTr="0063454C">
        <w:trPr>
          <w:gridAfter w:val="1"/>
          <w:wAfter w:w="9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51684D" w:rsidRDefault="0051684D" w:rsidP="00522D5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684D">
              <w:rPr>
                <w:rFonts w:ascii="Times New Roman" w:hAnsi="Times New Roman" w:cs="Times New Roman"/>
                <w:sz w:val="28"/>
                <w:szCs w:val="28"/>
                <w:rtl/>
              </w:rPr>
              <w:t>√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67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63454C">
        <w:trPr>
          <w:gridAfter w:val="2"/>
          <w:wAfter w:w="18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63454C">
        <w:trPr>
          <w:gridAfter w:val="2"/>
          <w:wAfter w:w="18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101B4A" w:rsidP="0051684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Molecular cell biology,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Ludish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 fifth edition, 2005</w:t>
            </w:r>
          </w:p>
          <w:p w:rsidR="00101B4A" w:rsidRDefault="00101B4A" w:rsidP="0051684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Boron medical physiology, 2012, cellular and molecular approach</w:t>
            </w:r>
          </w:p>
          <w:p w:rsidR="00101B4A" w:rsidRDefault="00101B4A" w:rsidP="00101B4A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Principal of Neural sciences,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Kandel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 2012</w:t>
            </w:r>
          </w:p>
          <w:p w:rsidR="00E64309" w:rsidRDefault="00101B4A" w:rsidP="00101B4A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Ganong’s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review of medical physiology, 2016</w:t>
            </w:r>
          </w:p>
          <w:p w:rsidR="00101B4A" w:rsidRDefault="00101B4A" w:rsidP="00101B4A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CD62F3" w:rsidRPr="0063454C" w:rsidRDefault="00CD62F3" w:rsidP="006253E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ساختمان غشائ دو لایه و اجزا </w:t>
            </w:r>
            <w:r w:rsidR="006253E8">
              <w:rPr>
                <w:rFonts w:cs="B Roya" w:hint="cs"/>
                <w:sz w:val="24"/>
                <w:szCs w:val="24"/>
                <w:rtl/>
              </w:rPr>
              <w:t>آن</w:t>
            </w:r>
          </w:p>
          <w:p w:rsidR="00CD62F3" w:rsidRPr="006253E8" w:rsidRDefault="00CD62F3" w:rsidP="006253E8">
            <w:pPr>
              <w:numPr>
                <w:ilvl w:val="0"/>
                <w:numId w:val="8"/>
              </w:numPr>
              <w:jc w:val="both"/>
              <w:rPr>
                <w:rFonts w:cs="B Roya"/>
                <w:sz w:val="24"/>
                <w:szCs w:val="24"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>نقش فيزي</w:t>
            </w:r>
            <w:r w:rsidR="006253E8" w:rsidRPr="006253E8">
              <w:rPr>
                <w:rFonts w:cs="B Roya" w:hint="cs"/>
                <w:sz w:val="24"/>
                <w:szCs w:val="24"/>
                <w:rtl/>
              </w:rPr>
              <w:t>ولوژيک ليپيدي عشائ و عملکرد آن</w:t>
            </w:r>
            <w:r w:rsidRPr="006253E8">
              <w:rPr>
                <w:rFonts w:cs="B Roya" w:hint="cs"/>
                <w:sz w:val="24"/>
                <w:szCs w:val="24"/>
                <w:rtl/>
              </w:rPr>
              <w:t xml:space="preserve"> در غشائ ساختمان فسفوليپيد هاي غشائ </w:t>
            </w:r>
          </w:p>
          <w:p w:rsidR="00CD62F3" w:rsidRPr="0063454C" w:rsidRDefault="00CD62F3" w:rsidP="006253E8">
            <w:pPr>
              <w:numPr>
                <w:ilvl w:val="0"/>
                <w:numId w:val="8"/>
              </w:numPr>
              <w:jc w:val="both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عملکرد کلسترول  در غشائ سلول </w:t>
            </w:r>
          </w:p>
          <w:p w:rsidR="00CD62F3" w:rsidRPr="0063454C" w:rsidRDefault="00CD62F3" w:rsidP="006253E8">
            <w:pPr>
              <w:numPr>
                <w:ilvl w:val="0"/>
                <w:numId w:val="8"/>
              </w:numPr>
              <w:jc w:val="both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مفهوم سياليت غشاء و عوامل موثر بر آن </w:t>
            </w:r>
          </w:p>
          <w:p w:rsidR="00CD62F3" w:rsidRPr="0063454C" w:rsidRDefault="00CD62F3" w:rsidP="006253E8">
            <w:pPr>
              <w:numPr>
                <w:ilvl w:val="0"/>
                <w:numId w:val="8"/>
              </w:numPr>
              <w:jc w:val="both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انواع پروتئين ها و نقش فيزيولوژيک  انها </w:t>
            </w:r>
            <w:r w:rsidR="006253E8">
              <w:rPr>
                <w:rFonts w:cs="B Roya" w:hint="cs"/>
                <w:sz w:val="24"/>
                <w:szCs w:val="24"/>
                <w:rtl/>
              </w:rPr>
              <w:t xml:space="preserve">در </w:t>
            </w:r>
            <w:r w:rsidRPr="0063454C">
              <w:rPr>
                <w:rFonts w:cs="B Roya" w:hint="cs"/>
                <w:sz w:val="24"/>
                <w:szCs w:val="24"/>
                <w:rtl/>
              </w:rPr>
              <w:t xml:space="preserve">غشائ سلول </w:t>
            </w:r>
          </w:p>
          <w:p w:rsidR="00CD62F3" w:rsidRPr="0063454C" w:rsidRDefault="00CD62F3" w:rsidP="006253E8">
            <w:pPr>
              <w:numPr>
                <w:ilvl w:val="0"/>
                <w:numId w:val="8"/>
              </w:numPr>
              <w:jc w:val="both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عملکرد پروتئين ها در غشائ (بعنوان کانال و ناقل) </w:t>
            </w:r>
          </w:p>
          <w:p w:rsidR="00174C9E" w:rsidRPr="0063454C" w:rsidRDefault="00174C9E" w:rsidP="00CD62F3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74C9E" w:rsidRPr="0063454C" w:rsidRDefault="00CD62F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63454C" w:rsidRDefault="00CD62F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74C9E" w:rsidRPr="0063454C" w:rsidRDefault="0063454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174C9E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63454C" w:rsidRDefault="0063454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3454C" w:rsidP="006253E8">
            <w:pPr>
              <w:numPr>
                <w:ilvl w:val="0"/>
                <w:numId w:val="8"/>
              </w:numPr>
              <w:tabs>
                <w:tab w:val="clear" w:pos="720"/>
                <w:tab w:val="num" w:pos="219"/>
              </w:tabs>
              <w:ind w:left="361"/>
              <w:jc w:val="both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کانال هاي وابسته به ولتاژ، ليگاندي و مکانيکي و نحوه عملکرد آنها </w:t>
            </w:r>
          </w:p>
          <w:p w:rsidR="0063454C" w:rsidRPr="0063454C" w:rsidRDefault="0063454C" w:rsidP="006253E8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نقش کربوهيدرات ها را در  غشائ سلول </w:t>
            </w:r>
          </w:p>
          <w:p w:rsidR="006253E8" w:rsidRDefault="0063454C" w:rsidP="0096500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 xml:space="preserve">روش هاي  مختلف نقل و انتقال مواد  از خلال غشائ سلول </w:t>
            </w:r>
          </w:p>
          <w:p w:rsidR="0063454C" w:rsidRPr="006253E8" w:rsidRDefault="0063454C" w:rsidP="006253E8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 xml:space="preserve">مفاهيم انتشار تسهيل شده </w:t>
            </w:r>
          </w:p>
          <w:p w:rsidR="006253E8" w:rsidRDefault="0063454C" w:rsidP="00BA6016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 xml:space="preserve">خصوصيات انتشار تسهيل شده </w:t>
            </w:r>
          </w:p>
          <w:p w:rsidR="0063454C" w:rsidRPr="006253E8" w:rsidRDefault="0063454C" w:rsidP="006253E8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  <w:rtl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 xml:space="preserve">اصل فيک در مورد قوانين فيزيِکي و اصول حاکم بر انتشار ساده و تسهيل شده </w:t>
            </w:r>
          </w:p>
          <w:p w:rsidR="0063454C" w:rsidRPr="0063454C" w:rsidRDefault="0063454C" w:rsidP="0063454C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98/12/12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253E8" w:rsidRDefault="0063454C" w:rsidP="006357F8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 xml:space="preserve">عواملي که درجابجاي يون ها از غشا سلول دخالت دارند </w:t>
            </w:r>
          </w:p>
          <w:p w:rsidR="0063454C" w:rsidRPr="006253E8" w:rsidRDefault="0063454C" w:rsidP="006253E8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253E8">
              <w:rPr>
                <w:rFonts w:cs="B Roya" w:hint="cs"/>
                <w:sz w:val="24"/>
                <w:szCs w:val="24"/>
                <w:rtl/>
              </w:rPr>
              <w:t>پديده اسمز و فشار اسمزي.</w:t>
            </w:r>
          </w:p>
          <w:p w:rsidR="0063454C" w:rsidRPr="0063454C" w:rsidRDefault="0063454C" w:rsidP="006253E8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lastRenderedPageBreak/>
              <w:t xml:space="preserve">قانون ونت هوف در مورد عوامل موثر بر فشار اسمزي </w:t>
            </w: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0"/>
              </w:numPr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انواع روش ها ي انتقال فعال از غشائ سلول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lastRenderedPageBreak/>
              <w:t>98/12/19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استاد، سخنرانی دانشجو، 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امتحان ، فعالیت کلاسی،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pStyle w:val="ListParagraph"/>
              <w:numPr>
                <w:ilvl w:val="0"/>
                <w:numId w:val="10"/>
              </w:numPr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نقش پروتئین ها در انتقالات غشائی</w:t>
            </w: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0"/>
              </w:numPr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انواع انتقال </w:t>
            </w:r>
            <w:r w:rsidRPr="0063454C">
              <w:rPr>
                <w:rFonts w:cs="B Roya"/>
                <w:sz w:val="24"/>
                <w:szCs w:val="24"/>
              </w:rPr>
              <w:t>P,V, F</w:t>
            </w:r>
          </w:p>
          <w:p w:rsidR="0063454C" w:rsidRPr="0063454C" w:rsidRDefault="0063454C" w:rsidP="0063454C">
            <w:pPr>
              <w:pStyle w:val="ListParagraph"/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انتقالات </w:t>
            </w:r>
            <w:r w:rsidRPr="0063454C">
              <w:rPr>
                <w:rFonts w:cs="B Roya"/>
                <w:sz w:val="24"/>
                <w:szCs w:val="24"/>
              </w:rPr>
              <w:t>ABC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98/12/26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pStyle w:val="ListParagraph"/>
              <w:numPr>
                <w:ilvl w:val="0"/>
                <w:numId w:val="11"/>
              </w:numPr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مکانیسمهای ارتباطات بین سلولها (اوتوکرین، پاراکرین،...)</w:t>
            </w: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1"/>
              </w:numPr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انتقال از نوع </w:t>
            </w:r>
            <w:r w:rsidRPr="0063454C">
              <w:rPr>
                <w:rFonts w:cs="B Roya"/>
                <w:sz w:val="24"/>
                <w:szCs w:val="24"/>
              </w:rPr>
              <w:t>gap junction</w:t>
            </w: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1"/>
              </w:numPr>
              <w:rPr>
                <w:rFonts w:cs="B Roya"/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تعریف سیگنالینگ داخل سلولی و عوامل تشکیل دهنده آن</w:t>
            </w:r>
          </w:p>
          <w:p w:rsidR="0063454C" w:rsidRPr="0063454C" w:rsidRDefault="0063454C" w:rsidP="006253E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bookmarkStart w:id="0" w:name="_GoBack"/>
            <w:bookmarkEnd w:id="0"/>
            <w:r w:rsidRPr="0063454C">
              <w:rPr>
                <w:rFonts w:cs="B Roya" w:hint="cs"/>
                <w:sz w:val="24"/>
                <w:szCs w:val="24"/>
                <w:rtl/>
              </w:rPr>
              <w:t>تعریف پیامبران اولیه و انواع آنها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99/01/18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rPr>
                <w:sz w:val="24"/>
                <w:szCs w:val="24"/>
              </w:rPr>
            </w:pP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تعریف انواع گیرنده سلولی</w:t>
            </w: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توضیح  انواع گیرنده های غشائ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 xml:space="preserve">توضیح مکانیسم عمل و سیگنالینگ سلولی گیرنده های </w:t>
            </w:r>
            <w:r w:rsidRPr="0063454C">
              <w:rPr>
                <w:rFonts w:cs="B Roya"/>
                <w:sz w:val="24"/>
                <w:szCs w:val="24"/>
              </w:rPr>
              <w:t>G-</w:t>
            </w:r>
            <w:r w:rsidRPr="0063454C">
              <w:rPr>
                <w:rFonts w:cs="B Roya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cs="B Roya"/>
                <w:sz w:val="24"/>
                <w:szCs w:val="24"/>
              </w:rPr>
              <w:t>protein</w:t>
            </w:r>
            <w:r w:rsidRPr="0063454C">
              <w:rPr>
                <w:rFonts w:cs="B Roya" w:hint="cs"/>
                <w:sz w:val="24"/>
                <w:szCs w:val="24"/>
                <w:rtl/>
              </w:rPr>
              <w:t>و کاتالیتیک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99/01/25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تعریف پتانسیل غشائ سلول و بیوفیزیک آن</w:t>
            </w:r>
          </w:p>
          <w:p w:rsidR="0063454C" w:rsidRPr="0063454C" w:rsidRDefault="0063454C" w:rsidP="0063454C">
            <w:pPr>
              <w:pStyle w:val="ListParagraph"/>
              <w:numPr>
                <w:ilvl w:val="0"/>
                <w:numId w:val="12"/>
              </w:num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cs="B Roya" w:hint="cs"/>
                <w:sz w:val="24"/>
                <w:szCs w:val="24"/>
                <w:rtl/>
              </w:rPr>
              <w:t>تعریف پتانسیل استراحت غشائ سلول و خصوصیات بیوفیزیکی آن و ارتباط آن با مدار های الکترونیک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99/02/01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hint="cs"/>
                <w:sz w:val="24"/>
                <w:szCs w:val="24"/>
                <w:rtl/>
              </w:rPr>
              <w:t xml:space="preserve">تعریف پتانسیل عمل ، نحوه ایجاد آن و </w:t>
            </w:r>
            <w:r w:rsidRPr="0063454C">
              <w:rPr>
                <w:rFonts w:cs="B Roya" w:hint="cs"/>
                <w:sz w:val="24"/>
                <w:szCs w:val="24"/>
                <w:rtl/>
              </w:rPr>
              <w:t>خصوصیات بیوفیزیکی آن و ارتباط آن با مدار های الکترونیک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99/02/08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63454C" w:rsidTr="0063454C">
        <w:trPr>
          <w:trHeight w:val="553"/>
        </w:trPr>
        <w:tc>
          <w:tcPr>
            <w:tcW w:w="60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9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3454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3454C" w:rsidRPr="003C0294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3454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3454C" w:rsidRPr="003C0294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3454C" w:rsidRPr="00A345AB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63454C" w:rsidRPr="00A934D3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51684D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51684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63454C" w:rsidRPr="007B332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3454C" w:rsidTr="0063454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/>
                <w:b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/>
                <w:b/>
                <w:bCs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3454C" w:rsidTr="0063454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3454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3454C" w:rsidRDefault="0063454C" w:rsidP="0063454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AD30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98/12/06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89A279B-4AE0-467C-B6B7-92A5CCC7F03F}"/>
    <w:embedBold r:id="rId2" w:subsetted="1" w:fontKey="{BAB88E94-7E6E-4FEE-9881-42F43D3B496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747CA84-BFC7-406A-8956-63EF99E4B678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915D890-1C32-4795-B3B1-8421CCA7D798}"/>
    <w:embedBold r:id="rId5" w:subsetted="1" w:fontKey="{7FAC4C23-4AD1-476D-BEAA-98C76A96376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4B012DCB-8B80-4521-88F3-A4F7A00FDEE1}"/>
    <w:embedBold r:id="rId7" w:fontKey="{D3427A5D-83A8-45B5-B290-B4429402226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4389ADD4-A647-4B48-A715-16AEAEC67DA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8983C5E7-80D5-41BA-A9CE-8DD9F0701AC8}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1E21BA34-1FC0-4768-8592-B9E57DE1FF2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73465"/>
    <w:multiLevelType w:val="hybridMultilevel"/>
    <w:tmpl w:val="D5048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33B9"/>
    <w:multiLevelType w:val="hybridMultilevel"/>
    <w:tmpl w:val="680AC9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444D"/>
    <w:multiLevelType w:val="hybridMultilevel"/>
    <w:tmpl w:val="D2C6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10696"/>
    <w:multiLevelType w:val="hybridMultilevel"/>
    <w:tmpl w:val="9AAC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96A40"/>
    <w:multiLevelType w:val="hybridMultilevel"/>
    <w:tmpl w:val="A40E2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2"/>
  </w:num>
  <w:num w:numId="10">
    <w:abstractNumId w:val="9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01B4A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1684D"/>
    <w:rsid w:val="00522D5D"/>
    <w:rsid w:val="00551748"/>
    <w:rsid w:val="005953CA"/>
    <w:rsid w:val="005E7423"/>
    <w:rsid w:val="006253E8"/>
    <w:rsid w:val="00626090"/>
    <w:rsid w:val="0063454C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3007"/>
    <w:rsid w:val="00AD5B50"/>
    <w:rsid w:val="00B4264F"/>
    <w:rsid w:val="00B71788"/>
    <w:rsid w:val="00BB62DE"/>
    <w:rsid w:val="00C03913"/>
    <w:rsid w:val="00C067BD"/>
    <w:rsid w:val="00C969DB"/>
    <w:rsid w:val="00CD62F3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18D0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D02E2C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4</cp:revision>
  <cp:lastPrinted>2020-01-21T07:00:00Z</cp:lastPrinted>
  <dcterms:created xsi:type="dcterms:W3CDTF">2020-02-29T07:42:00Z</dcterms:created>
  <dcterms:modified xsi:type="dcterms:W3CDTF">2020-02-29T08:24:00Z</dcterms:modified>
</cp:coreProperties>
</file>